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03BDB" w14:textId="77777777" w:rsidR="00893D92" w:rsidRPr="00AF147D" w:rsidRDefault="00893D92" w:rsidP="00893D92">
      <w:pPr>
        <w:widowControl/>
        <w:shd w:val="clear" w:color="auto" w:fill="FFFFFF"/>
        <w:snapToGrid w:val="0"/>
        <w:spacing w:after="210"/>
        <w:jc w:val="left"/>
        <w:outlineLvl w:val="1"/>
        <w:rPr>
          <w:rFonts w:ascii="宋体" w:eastAsia="宋体" w:hAnsi="宋体" w:cs="宋体"/>
          <w:color w:val="333333"/>
          <w:spacing w:val="9"/>
          <w:kern w:val="0"/>
          <w:sz w:val="44"/>
          <w:szCs w:val="44"/>
        </w:rPr>
      </w:pPr>
      <w:r w:rsidRPr="00AF147D">
        <w:rPr>
          <w:rFonts w:ascii="宋体" w:eastAsia="宋体" w:hAnsi="宋体" w:cs="宋体" w:hint="eastAsia"/>
          <w:color w:val="333333"/>
          <w:spacing w:val="9"/>
          <w:kern w:val="0"/>
          <w:sz w:val="44"/>
          <w:szCs w:val="44"/>
        </w:rPr>
        <w:t>【石油观察家】中国十大港口及原油库介绍</w:t>
      </w:r>
    </w:p>
    <w:p w14:paraId="4125C851" w14:textId="77777777" w:rsidR="00AF147D" w:rsidRDefault="00AF147D" w:rsidP="00893D92">
      <w:pPr>
        <w:widowControl/>
        <w:shd w:val="clear" w:color="auto" w:fill="FFFFFF"/>
        <w:snapToGrid w:val="0"/>
        <w:rPr>
          <w:rFonts w:ascii="宋体" w:eastAsia="宋体" w:hAnsi="宋体" w:cs="宋体"/>
          <w:color w:val="444444"/>
          <w:spacing w:val="9"/>
          <w:kern w:val="0"/>
          <w:sz w:val="24"/>
          <w:szCs w:val="24"/>
          <w:shd w:val="clear" w:color="auto" w:fill="FFFFFF"/>
        </w:rPr>
      </w:pPr>
    </w:p>
    <w:p w14:paraId="38187A6A" w14:textId="5CB905F1" w:rsidR="00893D92" w:rsidRPr="00AF147D" w:rsidRDefault="00893D92" w:rsidP="00893D92">
      <w:pPr>
        <w:widowControl/>
        <w:shd w:val="clear" w:color="auto" w:fill="FFFFFF"/>
        <w:snapToGrid w:val="0"/>
        <w:rPr>
          <w:rFonts w:ascii="宋体" w:eastAsia="宋体" w:hAnsi="宋体" w:cs="宋体"/>
          <w:color w:val="333333"/>
          <w:spacing w:val="9"/>
          <w:kern w:val="0"/>
          <w:sz w:val="24"/>
          <w:szCs w:val="24"/>
        </w:rPr>
      </w:pPr>
      <w:bookmarkStart w:id="0" w:name="_GoBack"/>
      <w:bookmarkEnd w:id="0"/>
      <w:r w:rsidRPr="00AF147D">
        <w:rPr>
          <w:rFonts w:ascii="宋体" w:eastAsia="宋体" w:hAnsi="宋体" w:cs="宋体" w:hint="eastAsia"/>
          <w:color w:val="444444"/>
          <w:spacing w:val="9"/>
          <w:kern w:val="0"/>
          <w:sz w:val="24"/>
          <w:szCs w:val="24"/>
          <w:shd w:val="clear" w:color="auto" w:fill="FFFFFF"/>
        </w:rPr>
        <w:t>中国十大港口排名第一名：上海港</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     上海港控江襟海，地处长三角水网地带，水路交通十分发达。居我国18000 公里大陆海岸线的中部、扼长江入海口，地处长江东西运输通道与海上南北运输通道的交汇点，是我国沿海的主要枢纽港，我国对外开放，参与国际经济大循环的重要口岸。上海市外贸物资中99%经由上海港进出，每年完成的外贸吞吐量占全国沿海主要港口的20%左右。</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中国十大港口排名第二名：深圳港</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     深圳港位于广东省珠江三角洲南部，珠江入海口伶仃洋东岸，毗邻香港，是华南地区优良的天然港湾。货物以集装箱为主，兼营化肥、粮食、饲料、糖、钢材、水泥、木材、砂石、石油、煤炭、矿石等。</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中国十大港口排名第三名：宁波-舟山港</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     宁波港是中国大陆主要的集装箱、矿石、原油、液体化工中转储存基地，华东地区主要的煤炭、粮食等散杂货中转和储存基地。舟山港位于浙江省舟山群岛舟山市，背靠经济发达的长江三角洲，是江浙和长江流域诸省的海上门户。港口具有丰富的深水岸线资源和优越的建港自然条件，可建码头岸线有1538公里 ，其中水深大于10米的深水岸线183.2公里；水深大于20米以上的深水岸线为 82.8公里。</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中国十大港口排名第四名：青岛港</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     青岛港是国家特大型港口，由青岛老港区、黄岛油港区、前湾新港区三大港区组成。港口拥有码头15座，泊位 73个，主要从事集装箱、煤炭、原油、铁矿、粮食等各类进出口货物的装卸服务和国际国内客运服务。</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中国十大港口排名第五名：广州港</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     广州港地处我国外向型经济最活跃的珠江三角洲地区中心。港区分为虎门港区、新沙港区、黄埔港区和广州内港港区。广州港国际海运通达80多个国家和地区的300多个港口，并与国内100多个港口通航，是中国华南地区最大的对外贸易口岸，主要从事石油、煤炭、粮食、化肥、钢材、矿石、集装箱等货物装卸(包括码头、锚地过驳)和仓储、货物保税业务以及国内外货物代理和船舶代理；代办中转、代理客运；国内外船舶进出港引航、水路货物和旅客运输、物流服务等。</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lastRenderedPageBreak/>
        <w:br/>
      </w:r>
      <w:r w:rsidRPr="00AF147D">
        <w:rPr>
          <w:rFonts w:ascii="宋体" w:eastAsia="宋体" w:hAnsi="宋体" w:cs="宋体" w:hint="eastAsia"/>
          <w:color w:val="444444"/>
          <w:spacing w:val="9"/>
          <w:kern w:val="0"/>
          <w:sz w:val="24"/>
          <w:szCs w:val="24"/>
          <w:shd w:val="clear" w:color="auto" w:fill="FFFFFF"/>
        </w:rPr>
        <w:t>中国十大港口排名第六名：天津港</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     天津港地处渤海湾西端，位于海河下游及其入海口处，是环渤海中与华北、西北等内陆地区距离最短的港口，是首都北京的海上门户，也是亚欧大陆桥最短的东端起点。拥有各类泊位140余个，其中公共泊位76个，岸线总长14.5公里，万吨级以上泊位55个。</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中国十大港口排名第七名：大连港</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     大连港位居西北太平洋的中枢，是转运远东、南亚、北美、欧洲货物最便捷的港口。港口自由水域346平方公里，陆地面积10余平方公里，拥有集装箱、原油、成品油、粮食、煤炭、散矿、化工产品、客货滚装等80来个现代化专业泊位，其中万吨级以上泊位40多个。</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中国十大港口排名第八名：厦门港</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     厦门港是我国东南沿海的天然深水良港，为我国东南海疆之要津，是我国综合运输体系的重要枢纽、集装箱运输干线港、东南沿海的区域性枢纽港口、对台航运主要口岸。</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中国十大港口排名第九名：营口港</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     营口港由营口港区、鲅鱼圈港区共同组成。营口港历史悠久，对外开埠距今已有整整140多年的历史，曾是我国东北地区惟一通商口岸，以“东方之贸易良港”闻名中外。</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br/>
        <w:t>中国十大港口排名第十名：连云港</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     连云港地处中国大陆东部沿海，长江三角洲地区北翼，江苏省东北部，山东丘陵与淮北平原结合部。连云港港口北倚长6㎞的东西连岛天然屏障，南靠巍峨的云台山，为横贯中国东西的铁路大动脉——陇海、兰新铁路的东部终点港，被誉为新亚欧大陆桥东桥头堡和新丝绸之路东端起点，是中国中西部地区最便捷、最经济的出海口。</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以下是原油相关的港口及储量介绍:</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宁波港    简介</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宁波港是中国大陆主要的集装箱、矿石、原油、液体化工中转储存基地，宁波港由北仑港区、镇海港区、大榭港区、穿山港区、梅山港区、象山港区、和宁波老港区组成，共有生产性泊位311座，其中20万吨级以上原油码头5座，合计接卸能力为6520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lastRenderedPageBreak/>
        <w:t>【北仑港区算山1号码头】泊位25万吨，接卸能力1520万吨/年；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【北仑港区算山2号码头】泊位25万吨，接卸能力1050万吨/年；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【大榭港区实华1号码头】泊位30万吨，接卸能力1500万吨/年；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【大榭港区实华3号码头】泊位45万吨，接卸能力1800万吨/年；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【大榭中油燃料油码头】泊位30万吨，接卸能力650万吨/年；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【原油供应对象】中石化镇海炼化、南京及沿江炼厂、中石油下游炼厂及地炼；</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惠州港    简介</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惠州港是国家一类口岸，包括东马、荃湾、澳头三大港区，现有各类码头泊位51个，生产性泊位39个，其中万吨级以上泊位18个（含30万吨级和15万吨级泊位各2个），是华南地区规模最大的原油、成品油、液体化工品集散地，合计原油接卸能力为5600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【东马港区华德原油一期码头】泊位15万吨，接卸能力1200万吨/年；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【东马港区华德原油二期码头】泊位30万吨，接卸能力2100万吨/年；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【中海油马鞭洲原油码头】泊位30万吨，接卸能力1800万吨/年；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【中海壳牌马鞭洲原油码头】泊位15万吨，接卸能力800万吨/年；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【原油供应对象】中石化广州石化、中海油惠炼、中海壳牌；</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青岛港    简介</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青岛港位于山东半岛南岸的胶州湾内，是中国第二个外贸亿吨吞吐大港，港内水域宽深，四季通航，港湾口小腹大，是我国著名的优良港口。由青岛老港区、黄岛油港区、前湾新港区和董家口港区等四大港区组成，是晋中煤炭和胜利油田原油的主要输出港，合计原油接卸能力为6840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【黄岛港区原油二期码头】泊位20万吨，接卸能力1700万吨/年；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【黄岛港区原油三期码头】泊位30万吨，接卸能力1800万吨/年；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lastRenderedPageBreak/>
        <w:br/>
      </w:r>
      <w:r w:rsidRPr="00AF147D">
        <w:rPr>
          <w:rFonts w:ascii="宋体" w:eastAsia="宋体" w:hAnsi="宋体" w:cs="宋体" w:hint="eastAsia"/>
          <w:color w:val="444444"/>
          <w:spacing w:val="9"/>
          <w:kern w:val="0"/>
          <w:sz w:val="24"/>
          <w:szCs w:val="24"/>
          <w:shd w:val="clear" w:color="auto" w:fill="FFFFFF"/>
        </w:rPr>
        <w:t>【黄岛港区益佳油码头】泊位30万吨，接卸能力1540万吨/年；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【青岛港董家口港区原油码头】泊位30万吨，接卸能力1800万吨/年；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【原油供应对象】中石化山东、河南、河北及长江沿线炼厂、山东地炼；</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大连港    简介</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大连港位于辽东半岛南部、东北亚经济圈中心位置。核心港区陆域面积约18平方公里，主要分布在大港、黑嘴子、甘井子、大连湾、鲇鱼湾、大窑湾、长兴岛等港区。现有集装箱、原油、成品油、粮食、煤炭、散矿、化工产品、客货滚装等84个现代化专业泊位，其中万吨级以上泊位54个，合计原油接卸能力为5568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【新港1号码头】泊位15万吨，接卸能力400万吨/年；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【鲇鱼湾港区0号码头】泊位30万吨，接卸能力1500万吨/年；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【鲇鱼湾港区22号码头】泊位45万吨，接卸能力1900万吨/年；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【大连港长兴岛港区原油码头】泊位30万吨，接卸能力1768万吨/年；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【原油供应对象】中石油大连石化、西太平洋石化；</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舟山港    简介</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舟山港是我国港口资源最优秀和最丰富的地区，港域内近岸水深10米以上的深水岸线长约333公里，港口建设可用岸线约为223公里，其中尚未开发的深水岸线约为184公里。港口目前已建成各类泊位723个，吞吐能力超过2亿吨，是国内最大的矿石中转基地、国内最大的原油转运基地、国内沿海最大的液体化工储运基地和华东地区重要的煤炭运输基地，合计原油接卸能力为7335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【定海港区中化岙山1号码头】泊位25万吨，接卸能力800万吨/年；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【定海港区中化岙山5号码头】泊位30万吨，接卸能力1500万吨/年；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【岑港港区册子原油一期码头】泊位30万吨，接卸能力1500万吨/年；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lastRenderedPageBreak/>
        <w:t>【舟山港黄泽山油品码头】泊位30万吨，接卸能力1800万吨/年；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【舟山港外钓岛光汇油品码头】泊位30万吨，接卸能力1735万吨/年；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【原油供应对象】中石化上海、南京及长江沿线炼厂；</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天津港    简介</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天津港，也称天津新港，位于天津市海河入海口，处于京津冀城市群和环渤海经济圈的交汇点上，是中国北方最大的综合性港口和重要的对外贸易口岸。天津港是在淤泥质浅滩上挖海建港而成的世界航道等级最高的人工深水港。目前，天津港主航道水深已达21米，可满足30万吨级原油船舶和国际上最先进的集装箱船进出港，合计原油接卸能力为2650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【南疆港区南疆码头】泊位10万吨，接卸能力850万吨/年；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【南疆港区原油码头30号码头】泊位30万吨，接卸能力1800万吨/年；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【原油供应对象】中石化燕山、天津、石家庄、沧州等炼厂；</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泉州港    简介</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泉州港是泉州市东南晋江下游滨海的港湾，北至泉州湄洲湾内澳，南至泉州围头湾同安区莲河。港口资源优越，海岸线总长541公里 ，是福建省三大港口之一。泉州港辖有四湾5个港区16个作业区，泉州港现有200吨级以上泊位63个（40座码头），设计年通过能力为2531.5万吨其中万吨级以上泊位12个、50000吨级泊位9个、50000吨级以下泊位52个；专用集装箱泊位5个，专用原油泊位2个，合计原油接卸能力为1915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【肖厝港区福建联合石化原油码头】泊位10万吨，接卸能力415万吨/年；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【斗尾港区青兰山原油码头】泊位30万吨，接卸能力1500万吨/年；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【原油供应对象】中石化福建联合石化、中化集团泉州石化；</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湛江港    简介</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湛江港位于雷州半岛北部的雷州湾内，新中国成立后自行设计和建造的第</w:t>
      </w:r>
      <w:r w:rsidRPr="00AF147D">
        <w:rPr>
          <w:rFonts w:ascii="宋体" w:eastAsia="宋体" w:hAnsi="宋体" w:cs="宋体" w:hint="eastAsia"/>
          <w:color w:val="444444"/>
          <w:spacing w:val="9"/>
          <w:kern w:val="0"/>
          <w:sz w:val="24"/>
          <w:szCs w:val="24"/>
          <w:shd w:val="clear" w:color="auto" w:fill="FFFFFF"/>
        </w:rPr>
        <w:lastRenderedPageBreak/>
        <w:t>一个现代化港口，经过近50多年的建设，现有生产性码头泊位39个,其中万吨级以上26个,年通过能力4792万吨，湛江港自1999年开始实施30万吨级原油码头、25万吨级矿石码头以及深水航道 “三大工程”建设项目。30万吨级原油码已于2002年建成投产，为全国最大的陆岸原油专业化码头之一，合计原油接卸能力为3050万吨/年。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【霞山港区200号原油码头】泊位30万吨，接卸能力1500万吨/年；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【霞山港区209号原油码头】泊位30万吨，接卸能力1550万吨/年；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【原油供应对象】中石化湛江东兴石化、北海石化、茂名石化；</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日照港    简介</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日照港地处山东半岛南翼，面向太平洋，靠近国际主航线，处于环太平洋经济圈、黄（渤）海经济圈和新亚欧大陆桥经济带的结合部，中国重点开发的沿海主轴线与大陆桥经济带的交汇点,是晋冀鲁豫及广阔中西部地区最便捷的出海口岸，港区湾阔水深，集疏运条件优越。经过30多年的建设发展，日照港已由开港之初的单一煤炭输出码头，逐步发展成为以矿石、煤炭、原油等大宗散货和集装箱运输为主的多功能、综合性、现代化沿海主枢纽港和大宗散货物流中心。拥有石臼、岚山两大港区、50个生产性泊位，港口泊位等级达到30万吨，核定通过能力超过1.5亿吨，合计原油接卸能力为4650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【岚山港区原油一期码头】泊位30万吨，接卸能力2000万吨/年；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【岚山港区10万吨级原油码头】泊位10万吨，接卸能力800万吨/年；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【日照港日仪管道配套原油码头】泊位30万吨，接卸能力1850万吨/年；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【原油供应对象】中石化下属炼厂及山东地炼；</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营口港    简介</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营口港位于环渤海经济圈与东北经济区的交界点，是距东北三省及内蒙东四盟腹地最近的出海口,也是中国所有沿海地区20个主要港口之一。现辖营口、鲅鱼圈、仙人岛、盘锦、海洋红、绥中石河、葫芦岛柳条沟七个港区，核心港区鲅鱼圈港区陆域面积20多平方公里，共有包括集装箱、煤炭、粮食、矿石、大件设备、成品油及液体化工品和原油8个专用码头在内的61个生产泊位，最大泊位为20万吨级矿石码头和30万吨级原油码头，原</w:t>
      </w:r>
      <w:r w:rsidRPr="00AF147D">
        <w:rPr>
          <w:rFonts w:ascii="宋体" w:eastAsia="宋体" w:hAnsi="宋体" w:cs="宋体" w:hint="eastAsia"/>
          <w:color w:val="444444"/>
          <w:spacing w:val="9"/>
          <w:kern w:val="0"/>
          <w:sz w:val="24"/>
          <w:szCs w:val="24"/>
          <w:shd w:val="clear" w:color="auto" w:fill="FFFFFF"/>
        </w:rPr>
        <w:lastRenderedPageBreak/>
        <w:t>油接卸能力为1800万吨/年。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【仙人岛港区原油码头】泊位30万吨，接卸能力1800万吨/年；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【原油供应对象】中石油辽阳石化、辽河石化；兵器集团下属华锦化工；</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锦州港    简介</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锦州港位于辽宁省锦州市经济技术开发区南部滨海，面临锦州湾，与葫芦岛市一水相望。现拥有21个生产泊位，港口主航道可通过25万吨油轮和5万吨货轮。锦州港港口主营油品化工运输，集装箱运输，散杂货运输。油品方面具备25万吨级油泊位，25万吨泊位设计通过能力1100万吨，原油接卸能力为800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【锦州港区301号码头】泊位25万吨，接卸能力800万吨/年；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【原油供应对象】中石油锦州石化、锦西石化；</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唐山港    简介</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唐山港位于唐山市东南部沿海，下辖京唐港区和曹妃甸港区。京唐港区1989年8月开工建设，1992年正式通航，目前在一港池、二港池和三港池、四港池部分区域建成散杂、件杂、煤炭、矿石、集装箱、石油液化气、水泥等1.5万吨级至10万吨级生产性泊位32个，年通过能力7295万吨/20万标准箱。曹妃甸港区2003年开发建设，目前在甸头区域和一港池建成原油、煤炭、矿石、散杂等生产性泊位14个，年通过能力1.23亿吨/20万标准箱，原油接卸能力为2000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【曹妃甸港区原油码头】泊位30万吨，接卸能力2000万吨/年；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【原油供应对象】中石化华北地区炼厂；</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茂名港    简介</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茂名港位于广东省茂名市境内，是国家一类对外开放口岸，地处我国南部沿海、广东省西部，地理位置极其优越，是广湛水陆交通线的中心点。现辖水东港区、博贺新港区、吉达港区三个港区，是广东省区域性重要港口，国家沿海港口布局规划的珠三角地区港口群中进口石油、天然气接卸中转</w:t>
      </w:r>
      <w:r w:rsidRPr="00AF147D">
        <w:rPr>
          <w:rFonts w:ascii="宋体" w:eastAsia="宋体" w:hAnsi="宋体" w:cs="宋体" w:hint="eastAsia"/>
          <w:color w:val="444444"/>
          <w:spacing w:val="9"/>
          <w:kern w:val="0"/>
          <w:sz w:val="24"/>
          <w:szCs w:val="24"/>
          <w:shd w:val="clear" w:color="auto" w:fill="FFFFFF"/>
        </w:rPr>
        <w:lastRenderedPageBreak/>
        <w:t>储运系统的主要港口，交通部规划的全国沿海港口大型货主码头，原油接卸能力为1000万吨/年。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【茂名港原油码头】泊位25万吨，接卸能力1000万吨/年；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【原油供应对象】中石化茂名石化；</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钦州港    简介</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钦州港位于广西钦州钦南区内的钦州港经济开发区，三面环山，港湾内水域宽阔，风浪小，含砂量少，冲淤平衡，是我区的深水良港之一。港口规划岸线96.89公里，其中深水海岸线68.98公里，可建1～80万吨级深水泊位约200个，其中10万吨级以上35个，年吞吐能力可达亿吨以上。钦州口岸进口主要商品为矿产、原油、无烟煤等，原油接卸能力为1500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【大揽坪港区油码头】泊位10万吨，接卸能力1500万吨/年；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【原油供应对象】中石油广西石化；</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洋浦港    简介</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洋浦港位于海南洋浦经济开发区境内，地处海南儋县西北部洋浦湾东海岸，由洋浦湾和新英湾组成。洋浦港素有“水深、避风、回淤量少、可利用海岸线长、天然深水良港”之称，是海南西北部工业走廊出海通道的重要出海口，是国家一类开放口岸。洋浦港油品码头位于洋浦经济开发区神头港区，总体建设规模30万吨级油码头泊位2个、10万吨级油码头泊位2个、5万吨级油码头泊位2个和油品储罐500万立方米，目前原油接卸能力为1750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【神头港区原油码头】泊位30万吨，接卸能力1750万吨/年；</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【原油供应对象】中石化海南炼化；</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国内其它拟建及在建原油码头    简介</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国内其它拟建及在建原油码头还包括：</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lastRenderedPageBreak/>
        <w:br/>
      </w:r>
      <w:r w:rsidRPr="00AF147D">
        <w:rPr>
          <w:rFonts w:ascii="宋体" w:eastAsia="宋体" w:hAnsi="宋体" w:cs="宋体" w:hint="eastAsia"/>
          <w:color w:val="444444"/>
          <w:spacing w:val="9"/>
          <w:kern w:val="0"/>
          <w:sz w:val="24"/>
          <w:szCs w:val="24"/>
          <w:shd w:val="clear" w:color="auto" w:fill="FFFFFF"/>
        </w:rPr>
        <w:t>【揭阳港揭阳石化配套原油码头】泊位30万吨；</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【惠州港东马港区华瀛油品码头】泊位30万吨；</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【湛江港东海岛港区中科炼化原油码头】泊位30万吨；</w:t>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rPr>
        <w:br/>
      </w:r>
      <w:r w:rsidRPr="00AF147D">
        <w:rPr>
          <w:rFonts w:ascii="宋体" w:eastAsia="宋体" w:hAnsi="宋体" w:cs="宋体" w:hint="eastAsia"/>
          <w:color w:val="444444"/>
          <w:spacing w:val="9"/>
          <w:kern w:val="0"/>
          <w:sz w:val="24"/>
          <w:szCs w:val="24"/>
          <w:shd w:val="clear" w:color="auto" w:fill="FFFFFF"/>
        </w:rPr>
        <w:t>【洋浦港神头港区国投孚宝油品码头】泊位30万吨。</w:t>
      </w:r>
    </w:p>
    <w:p w14:paraId="6249579B" w14:textId="77777777" w:rsidR="002D5FA8" w:rsidRPr="00AF147D" w:rsidRDefault="002D5FA8" w:rsidP="00893D92">
      <w:pPr>
        <w:snapToGrid w:val="0"/>
        <w:rPr>
          <w:rFonts w:ascii="宋体" w:eastAsia="宋体" w:hAnsi="宋体"/>
          <w:sz w:val="24"/>
          <w:szCs w:val="24"/>
        </w:rPr>
      </w:pPr>
    </w:p>
    <w:sectPr w:rsidR="002D5FA8" w:rsidRPr="00AF14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6B"/>
    <w:rsid w:val="002D5FA8"/>
    <w:rsid w:val="00893D92"/>
    <w:rsid w:val="00AF147D"/>
    <w:rsid w:val="00B2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4BB5"/>
  <w15:chartTrackingRefBased/>
  <w15:docId w15:val="{BA4F4FE9-9DB5-42CE-B94F-AAC8EC1C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93D9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93D92"/>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567636">
      <w:bodyDiv w:val="1"/>
      <w:marLeft w:val="0"/>
      <w:marRight w:val="0"/>
      <w:marTop w:val="0"/>
      <w:marBottom w:val="0"/>
      <w:divBdr>
        <w:top w:val="none" w:sz="0" w:space="0" w:color="auto"/>
        <w:left w:val="none" w:sz="0" w:space="0" w:color="auto"/>
        <w:bottom w:val="none" w:sz="0" w:space="0" w:color="auto"/>
        <w:right w:val="none" w:sz="0" w:space="0" w:color="auto"/>
      </w:divBdr>
      <w:divsChild>
        <w:div w:id="113989667">
          <w:marLeft w:val="0"/>
          <w:marRight w:val="0"/>
          <w:marTop w:val="0"/>
          <w:marBottom w:val="0"/>
          <w:divBdr>
            <w:top w:val="none" w:sz="0" w:space="0" w:color="auto"/>
            <w:left w:val="none" w:sz="0" w:space="0" w:color="auto"/>
            <w:bottom w:val="none" w:sz="0" w:space="0" w:color="auto"/>
            <w:right w:val="none" w:sz="0" w:space="0" w:color="auto"/>
          </w:divBdr>
          <w:divsChild>
            <w:div w:id="451171220">
              <w:marLeft w:val="0"/>
              <w:marRight w:val="0"/>
              <w:marTop w:val="0"/>
              <w:marBottom w:val="0"/>
              <w:divBdr>
                <w:top w:val="none" w:sz="0" w:space="0" w:color="auto"/>
                <w:left w:val="none" w:sz="0" w:space="0" w:color="auto"/>
                <w:bottom w:val="none" w:sz="0" w:space="0" w:color="auto"/>
                <w:right w:val="none" w:sz="0" w:space="0" w:color="auto"/>
              </w:divBdr>
              <w:divsChild>
                <w:div w:id="13404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5</cp:revision>
  <dcterms:created xsi:type="dcterms:W3CDTF">2020-01-15T02:55:00Z</dcterms:created>
  <dcterms:modified xsi:type="dcterms:W3CDTF">2020-01-17T11:38:00Z</dcterms:modified>
</cp:coreProperties>
</file>